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bCs w:val="1"/>
          <w:color w:val="458432"/>
          <w:sz w:val="40"/>
          <w:szCs w:val="4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40"/>
          <w:szCs w:val="40"/>
          <w:rtl w:val="0"/>
        </w:rPr>
        <w:t xml:space="preserve">Sut i Wneud Cais</w:t>
      </w:r>
    </w:p>
    <w:p w:rsidR="00000000" w:rsidDel="00000000" w:rsidP="00000000" w:rsidRDefault="00000000" w:rsidRPr="00000000" w14:paraId="00000002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yn gweithredu proses recriwtio hollol newydd a chynhwysol, i gael gwared ar rwystrau a rhagfarn ddiarwybod. Mae hyn yn cynnwys yr opsiwn i wneud cais ysgrifenedig neu gais ar lafar; Gweinyddwyr Recriwtio sy'n sicrhau bod ceisiadau’n ddienw ar gyfer y panel dethol; a Chynllun Cyfweliad Gwarantedig y gellir optio mewn iddo ar gyfer pobl o gefndiroedd ethnig amrywiol, pobl niwroamrywiol a phobl sy'n byw gydag anabledd (rhagor o wybodaeth isod).</w:t>
      </w:r>
    </w:p>
    <w:p w:rsidR="00000000" w:rsidDel="00000000" w:rsidP="00000000" w:rsidRDefault="00000000" w:rsidRPr="00000000" w14:paraId="00000003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Darllenwch y dogfennau canlynol: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Ffurflen gais a Ffurflen Monitro Cyfleoedd Cyfartal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Swydd-ddisgrifiad, gan gynnwys Meini Prawf Dethol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Cynllun Cyfweliad Gwarantedig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Tabl Asesu-Meini Prawf Dethol</w:t>
      </w:r>
    </w:p>
    <w:p w:rsidR="00000000" w:rsidDel="00000000" w:rsidP="00000000" w:rsidRDefault="00000000" w:rsidRPr="00000000" w14:paraId="00000008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Dylech anfon eich ceisiadau ysgrifenedig neu wedi'u recordio i'r tîm Gweinyddwyr Recriwtio, drwy e-bost at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sz w:val="28"/>
          <w:szCs w:val="28"/>
          <w:rtl w:val="0"/>
        </w:rPr>
        <w:t xml:space="preserve"> erbyn hanner dydd ar ddydd Mawrth, Ebrill 7fed, 2026. Peidiwch ag anfon CV.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 angen help i lenwi’r ffurflen, cysylltwch â’r Gweinyddwyr Recriwtio drwy e-bostio </w:t>
      </w: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chi’n dewis gwneud eich cais drwy recordiad sain, cysylltwch â’r Gweinyddwyr Recriwtio os ydych chi angen help.  Fel arall, dylech recordio eich hun yn ateb yr holl gwestiynau ar y ffurflen gais, gan ddefnyddio'r un nifer o eiriau ag y nodir yn y ffurflen gais yn eich ymateb.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hoffech gyflwyno eich cais mewn ffordd arall, cysylltwch â'r tîm Gweinyddwyr Recriwtio. Byddwn yn gwneud y broses ymgeisio yn hygyrch i bawb.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yn croesawu ceisiadau yn Gymraeg. Byddwn yn defnyddio cyfieithydd i gyfieithu ceisiadau Cymraeg i'r Saesneg.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 fydd unrhyw ffurflenni Cyfleoedd Cyfartal neu ddata y gellir adnabod rhywun ohonynt, yn cael eu gweld gan y panel dethol neu’r panel cyfweld.</w:t>
      </w:r>
    </w:p>
    <w:p w:rsidR="00000000" w:rsidDel="00000000" w:rsidP="00000000" w:rsidRDefault="00000000" w:rsidRPr="00000000" w14:paraId="0000000E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oes gennych unrhyw gwestiynau am y broses ymgeisio, cysylltwch â'r tîm Gweinyddwyr Recriwtio drwy e-bostio </w:t>
      </w: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color w:val="1155cc"/>
          <w:sz w:val="28"/>
          <w:szCs w:val="28"/>
          <w:u w:val="single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Mae'r tîm Gweinyddwyr Recriwtio yn annibynnol i'r panel cyfweld, felly ni fydd hyn yn effeithio ar eich cais. </w:t>
        <w:br w:type="textWrapping"/>
      </w:r>
      <w:bookmarkStart w:colFirst="0" w:colLast="0" w:name="bookmark=id.gc020env5mye" w:id="0"/>
      <w:bookmarkEnd w:id="0"/>
      <w:r w:rsidDel="00000000" w:rsidR="00000000" w:rsidRPr="00000000">
        <w:rPr>
          <w:sz w:val="28"/>
          <w:szCs w:val="28"/>
          <w:rtl w:val="0"/>
        </w:rPr>
        <w:br w:type="textWrapping"/>
        <w:t xml:space="preserve">Fel rhan o’ch cais, mae'n bwysig eich bod chi’n dangos yn glir sut rydych chi'n bodloni'r meini prawf dethol ar gyfer y rôl, drwy ddefnyddio esiamplau. Mae isafswm y meini prawf yn cael eu gosod ar 60% o gyfanswm y meini prawf.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ahoma" w:cs="Tahoma" w:eastAsia="Tahoma" w:hAnsi="Tahoma"/>
          <w:b w:val="1"/>
          <w:bCs w:val="1"/>
          <w:color w:val="458432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32"/>
          <w:szCs w:val="32"/>
          <w:rtl w:val="0"/>
        </w:rPr>
        <w:t xml:space="preserve">Llinellau Amser ar gyfer Gwneud Cais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dyddiad cau ar gyfer derbyn ceisiadau ysgrifenedig a sain: hanner dydd, dydd Mawrth, 7fed Ebrill, 2026.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byddwch yn cyrraedd y rhestr fer ar gyfer cyfweliad, byddwch yn cael eich hysbysu: dydd Llun, Ebrill 13eg.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cyfweliadau’n cael eu cynnal: dydd Mawrth, Ebrill 28ain (lleoliad i’w gadarnhau).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Detholiad terfynol a hysbysu’r ymgeisydd llwyddiannus: dydd Gwener 1af o Fai.</w:t>
      </w:r>
    </w:p>
    <w:p w:rsidR="00000000" w:rsidDel="00000000" w:rsidP="00000000" w:rsidRDefault="00000000" w:rsidRPr="00000000" w14:paraId="00000014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color w:val="458432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32"/>
          <w:szCs w:val="32"/>
          <w:rtl w:val="0"/>
        </w:rPr>
        <w:t xml:space="preserve">Y Broses Ddethol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pob cais yn cael ei gwneud yn ddienw gan y tîm Gweinyddwyr Recriwtio, a fydd yn anfon ceisiadau ymlaen at y panel dethol. </w:t>
      </w:r>
    </w:p>
    <w:p w:rsidR="00000000" w:rsidDel="00000000" w:rsidP="00000000" w:rsidRDefault="00000000" w:rsidRPr="00000000" w14:paraId="00000017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Yna, bydd pob cais yn mynd trwy broses o lunio rhestr fer, yn seiliedig ar y meini prawf dethol yn y swydd-ddisgrifiad, a fydd yn cael eu hasesu ar y cam ymgeisio. Cyfeiriwch at y ddogfen Tabl Asesu - Meini Prawf Dethol.</w:t>
      </w:r>
    </w:p>
    <w:p w:rsidR="00000000" w:rsidDel="00000000" w:rsidP="00000000" w:rsidRDefault="00000000" w:rsidRPr="00000000" w14:paraId="00000018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pob maen prawf yn Adran 6 o'r ffurflen gais (Profiad Perthnasol i'r Rôl) yn cael ei farcio allan o 5.</w:t>
      </w:r>
    </w:p>
    <w:p w:rsidR="00000000" w:rsidDel="00000000" w:rsidP="00000000" w:rsidRDefault="00000000" w:rsidRPr="00000000" w14:paraId="00000019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Isafswm y meini prawf ar gyfer dewis cyfweleion yw 60% o'r Meini Prawf Dethol. </w:t>
      </w:r>
    </w:p>
    <w:p w:rsidR="00000000" w:rsidDel="00000000" w:rsidP="00000000" w:rsidRDefault="00000000" w:rsidRPr="00000000" w14:paraId="0000001A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 wedi cyrraedd y rhestr fer, gan gynnwys os ydych chi’n gymwys trwy'r Cynllun Cyfweliad Gwarantedig, bydd y tîm Gweinyddwyr Recriwtio yn cysylltu â chi i drefnu cyfweliad ar neu erbyn 13eg Ebrill i drefnu cyfweliad ar gyfer dydd Mawrth, 28ain Ebrill.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Byddwch yn cael gwybodaeth am fformat y cyfweliad, y panel cyfweld, detholiad o'r cwestiynau cyfweld, a thasg i’w pharatoi hefyd. Efallai yr hoffech gyfeirio eto at y Tabl Asesu - Meini Prawf Dethol, i weld beth fydd yn cael ei asesu yn y cyfweliad. Bydd pob maen prawf yn cael ei sgorio allan o 5, oni nodir fel arall.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yn cydnabod bod angen amser ychwanegol ar rai pobl i gwblhau profion, neu fod angen dulliau cyflwyno amgen arnynt. Rydym yn agored i unrhyw awgrymiadau neu geisiadau sydd gennych ac rydym bob amser yn chwilio am ffyrdd creadigol o asesu talent.</w:t>
      </w:r>
    </w:p>
    <w:p w:rsidR="00000000" w:rsidDel="00000000" w:rsidP="00000000" w:rsidRDefault="00000000" w:rsidRPr="00000000" w14:paraId="0000001F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anffodus, ni allwn roi gwybod i'r rheiny sydd heb gael eu dewis i ddod am gyfweliad y tro hwn.</w:t>
      </w:r>
    </w:p>
    <w:p w:rsidR="00000000" w:rsidDel="00000000" w:rsidP="00000000" w:rsidRDefault="00000000" w:rsidRPr="00000000" w14:paraId="00000020">
      <w:pPr>
        <w:spacing w:after="240" w:lineRule="auto"/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Bydd cyfweliadau’n cael eu cynnal mewn person ddydd Mawrth, Ebrill 28ain. Unwaith y bydd yr holl gyfweliadau wedi cael eu cwblhau, bydd penderfyniad yn cael ei wneud erbyn dydd Gwener 1af o Fai, a bydd yr ymgeisydd llwyddiannus yn cael ei hysbysu.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yr holl ymgeiswyr sydd ddim yn llwyddiannus yn cael eu hysbysu hefyd.  Bydd Maint Cymru yn cynnig adborth i’r ymgeiswyr hynny sydd heb fod yn llwyddiannus.</w:t>
      </w:r>
    </w:p>
    <w:p w:rsidR="00000000" w:rsidDel="00000000" w:rsidP="00000000" w:rsidRDefault="00000000" w:rsidRPr="00000000" w14:paraId="00000022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Gofynnir am ddau ganolwr gan yr ymgeisydd llwyddiannus. Dylai un fod gan eich cyflogwr diweddaraf neu brofiad gwaith os yn bosibl.</w:t>
      </w:r>
    </w:p>
    <w:p w:rsidR="00000000" w:rsidDel="00000000" w:rsidP="00000000" w:rsidRDefault="00000000" w:rsidRPr="00000000" w14:paraId="00000023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A1F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A1F2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sizeofwales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cruitment@sizeofwales.org.uk" TargetMode="External"/><Relationship Id="rId8" Type="http://schemas.openxmlformats.org/officeDocument/2006/relationships/hyperlink" Target="mailto:recruitment@sizeofwales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o/4Wv20yBXyeKqFrI0ces4GXw==">CgMxLjAyD2lkLmdjMDIwZW52NW15ZTgAciExa21ZY0daUFA1LVpyR05qZVFTOEZpcVBxdmxaUVlMdDc=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2025-03-27T16:27:00Z</dcterms:created>
  <dc:creator>Llinos Jones (Velindre - Corporate Services)</dc:creator>
</cp:coreProperties>
</file>