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Tabl Asesu Meini Prawf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pob un o’r meini prawf hyn yn cael ei sgorio allan o 5. Bydd angen i’r rhai sydd ag ‘x’ yn y golofn cais gael eu dangos yn eich cais i gael eu cyfri tuag at eich sgôr. Yn yr un modd, bydd angen rhoi tystiolaeth i’r rhai sydd ag ‘x’ yn y golofn cyfweliad os cewch eich dewis ar gyfer cyfweliad.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10"/>
        <w:gridCol w:w="1905"/>
        <w:gridCol w:w="1545"/>
        <w:tblGridChange w:id="0">
          <w:tblGrid>
            <w:gridCol w:w="5910"/>
            <w:gridCol w:w="190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Meini prawf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Cyfweliad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30"/>
                <w:szCs w:val="30"/>
                <w:u w:val="none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Profiad a/neu’r gallu i ymgysylltu gyda grwpiau (o tua 30) o bobl ifanc o bob math o oedran, cefndir a gallu.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30"/>
                <w:szCs w:val="30"/>
                <w:u w:val="none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 gallu i hunan-reoli amser yn effeithlon a’r gallu i flaenoriaethu baich gwaith eich hun.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1520.14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sz w:val="30"/>
                <w:szCs w:val="30"/>
                <w:u w:val="none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Sgiliau cyfathrebu ardderchog a’r gallu i feithrin perthnasoedd cryf gydag ysgolion.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Dealltwriaeth neu’r parodrwydd i ddysgu am bynciau amgylcheddol fel newid hinsawdd, cyfiawnder hinsawdd a datgoedwigo.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Y gallu i gyfathrebu’n rhugl yn y Gymraeg.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after="240" w:before="240" w:line="24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Gwybodaeth a dealltwriaeth o ddiogelu.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BzmMIYggN3EsOV/n5FTdgP+gaw==">CgMxLjA4AHIhMXJjcnZmdXE3SklZRkt2dlB4SXlkVlB3NXFXU2lJWkIz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